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6"/>
        <w:gridCol w:w="1720"/>
        <w:gridCol w:w="430"/>
        <w:gridCol w:w="429"/>
        <w:gridCol w:w="1003"/>
        <w:gridCol w:w="1433"/>
        <w:gridCol w:w="717"/>
        <w:gridCol w:w="143"/>
        <w:gridCol w:w="573"/>
        <w:gridCol w:w="430"/>
        <w:gridCol w:w="286"/>
        <w:gridCol w:w="115"/>
        <w:gridCol w:w="459"/>
        <w:gridCol w:w="286"/>
        <w:gridCol w:w="143"/>
        <w:gridCol w:w="144"/>
        <w:gridCol w:w="573"/>
        <w:gridCol w:w="573"/>
        <w:gridCol w:w="286"/>
        <w:gridCol w:w="860"/>
        <w:gridCol w:w="430"/>
        <w:gridCol w:w="287"/>
        <w:gridCol w:w="243"/>
        <w:gridCol w:w="186"/>
        <w:gridCol w:w="144"/>
        <w:gridCol w:w="143"/>
        <w:gridCol w:w="286"/>
        <w:gridCol w:w="860"/>
        <w:gridCol w:w="143"/>
        <w:gridCol w:w="430"/>
        <w:gridCol w:w="573"/>
        <w:gridCol w:w="1576"/>
        <w:gridCol w:w="1147"/>
        <w:gridCol w:w="1146"/>
        <w:gridCol w:w="1576"/>
        <w:gridCol w:w="1003"/>
        <w:gridCol w:w="287"/>
        <w:gridCol w:w="1146"/>
        <w:gridCol w:w="286"/>
        <w:gridCol w:w="144"/>
        <w:gridCol w:w="143"/>
        <w:gridCol w:w="860"/>
        <w:gridCol w:w="286"/>
        <w:gridCol w:w="717"/>
        <w:gridCol w:w="143"/>
        <w:gridCol w:w="286"/>
        <w:gridCol w:w="287"/>
        <w:gridCol w:w="1146"/>
        <w:gridCol w:w="172"/>
      </w:tblGrid>
      <w:tr w:rsidR="00D362F8">
        <w:trPr>
          <w:trHeight w:hRule="exact" w:val="573"/>
        </w:trPr>
        <w:tc>
          <w:tcPr>
            <w:tcW w:w="27223" w:type="dxa"/>
            <w:gridSpan w:val="48"/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 № 1-5.27.2-41300443/0001</w:t>
            </w:r>
          </w:p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287"/>
        </w:trPr>
        <w:tc>
          <w:tcPr>
            <w:tcW w:w="25504" w:type="dxa"/>
            <w:gridSpan w:val="45"/>
            <w:tcBorders>
              <w:right w:val="single" w:sz="5" w:space="0" w:color="000000"/>
            </w:tcBorders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86"/>
        </w:trPr>
        <w:tc>
          <w:tcPr>
            <w:tcW w:w="11749" w:type="dxa"/>
            <w:gridSpan w:val="21"/>
          </w:tcPr>
          <w:p w:rsidR="00D362F8" w:rsidRDefault="00D362F8"/>
        </w:tc>
        <w:tc>
          <w:tcPr>
            <w:tcW w:w="287" w:type="dxa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5" w:type="dxa"/>
            <w:gridSpan w:val="7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2025 г.</w:t>
            </w:r>
          </w:p>
        </w:tc>
        <w:tc>
          <w:tcPr>
            <w:tcW w:w="9457" w:type="dxa"/>
            <w:gridSpan w:val="12"/>
          </w:tcPr>
          <w:p w:rsidR="00D362F8" w:rsidRDefault="00D362F8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01.01.2025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D362F8" w:rsidRDefault="00D362F8"/>
        </w:tc>
      </w:tr>
      <w:tr w:rsidR="00D362F8">
        <w:trPr>
          <w:trHeight w:hRule="exact" w:val="430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15761" w:type="dxa"/>
            <w:gridSpan w:val="3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Муниципальный район</w:t>
            </w:r>
          </w:p>
        </w:tc>
        <w:tc>
          <w:tcPr>
            <w:tcW w:w="143" w:type="dxa"/>
          </w:tcPr>
          <w:p w:rsidR="00D362F8" w:rsidRDefault="00D362F8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05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Всеволожский муниципальный район</w:t>
            </w:r>
          </w:p>
        </w:tc>
        <w:tc>
          <w:tcPr>
            <w:tcW w:w="143" w:type="dxa"/>
          </w:tcPr>
          <w:p w:rsidR="00D362F8" w:rsidRDefault="00D362F8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41612000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" w:type="dxa"/>
          </w:tcPr>
          <w:p w:rsidR="00D362F8" w:rsidRDefault="00D362F8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Всеволожского муниципального района</w:t>
            </w:r>
          </w:p>
        </w:tc>
        <w:tc>
          <w:tcPr>
            <w:tcW w:w="2149" w:type="dxa"/>
            <w:gridSpan w:val="5"/>
            <w:tcBorders>
              <w:right w:val="single" w:sz="15" w:space="0" w:color="000000"/>
            </w:tcBorders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41612000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D362F8" w:rsidRDefault="00D362F8"/>
        </w:tc>
      </w:tr>
      <w:tr w:rsidR="00D362F8">
        <w:trPr>
          <w:trHeight w:hRule="exact" w:val="574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отчета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2149" w:type="dxa"/>
            <w:gridSpan w:val="5"/>
          </w:tcPr>
          <w:p w:rsidR="00D362F8" w:rsidRDefault="00D362F8"/>
        </w:tc>
        <w:tc>
          <w:tcPr>
            <w:tcW w:w="1719" w:type="dxa"/>
            <w:gridSpan w:val="3"/>
            <w:tcBorders>
              <w:top w:val="single" w:sz="1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429"/>
        </w:trPr>
        <w:tc>
          <w:tcPr>
            <w:tcW w:w="7594" w:type="dxa"/>
            <w:gridSpan w:val="10"/>
          </w:tcPr>
          <w:p w:rsidR="00D362F8" w:rsidRDefault="00D362F8"/>
        </w:tc>
        <w:tc>
          <w:tcPr>
            <w:tcW w:w="15761" w:type="dxa"/>
            <w:gridSpan w:val="30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4040" w:type="dxa"/>
            <w:gridSpan w:val="9"/>
          </w:tcPr>
          <w:p w:rsidR="00D362F8" w:rsidRDefault="00D362F8"/>
        </w:tc>
      </w:tr>
      <w:tr w:rsidR="00D362F8">
        <w:trPr>
          <w:trHeight w:hRule="exact" w:val="287"/>
        </w:trPr>
        <w:tc>
          <w:tcPr>
            <w:tcW w:w="14041" w:type="dxa"/>
            <w:gridSpan w:val="29"/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Информация об органе местного самоуправления, осуществляющем мониторинг оценки качества финансового менеджмента:</w:t>
            </w:r>
          </w:p>
        </w:tc>
        <w:tc>
          <w:tcPr>
            <w:tcW w:w="13354" w:type="dxa"/>
            <w:gridSpan w:val="20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Полное наименование органа местного самоуправления муниципального образования:</w:t>
            </w:r>
          </w:p>
        </w:tc>
        <w:tc>
          <w:tcPr>
            <w:tcW w:w="14472" w:type="dxa"/>
            <w:gridSpan w:val="25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4040" w:type="dxa"/>
            <w:gridSpan w:val="9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 по сводному реестру органа местного самоуправления муниципального образования:</w:t>
            </w:r>
          </w:p>
        </w:tc>
        <w:tc>
          <w:tcPr>
            <w:tcW w:w="14472" w:type="dxa"/>
            <w:gridSpan w:val="25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4040" w:type="dxa"/>
            <w:gridSpan w:val="9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Дата, на которую сформированы результаты мониторинга оценки качества финансового менеджмента</w:t>
            </w:r>
          </w:p>
        </w:tc>
        <w:tc>
          <w:tcPr>
            <w:tcW w:w="14472" w:type="dxa"/>
            <w:gridSpan w:val="25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01.01.2025</w:t>
            </w:r>
          </w:p>
        </w:tc>
        <w:tc>
          <w:tcPr>
            <w:tcW w:w="4040" w:type="dxa"/>
            <w:gridSpan w:val="9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8883" w:type="dxa"/>
            <w:gridSpan w:val="15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4472" w:type="dxa"/>
            <w:gridSpan w:val="25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3868" w:type="dxa"/>
            <w:gridSpan w:val="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717"/>
        </w:trPr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№ п/п</w:t>
            </w:r>
          </w:p>
        </w:tc>
        <w:tc>
          <w:tcPr>
            <w:tcW w:w="26507" w:type="dxa"/>
            <w:gridSpan w:val="4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Информация о муниципальном (ых) правовом (ых) акте (ах), утверждающем (их) порядок осуществления мониторинга оценки качества финансового менеджмента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46"/>
        </w:trPr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Вид нормативного правового акта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органа местного самоуправления, утвердившего нормативный правовой акт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утверждения нормативного правового акта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Номер нормативного правового акта</w:t>
            </w:r>
          </w:p>
        </w:tc>
        <w:tc>
          <w:tcPr>
            <w:tcW w:w="888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нормативного правового акта</w:t>
            </w:r>
          </w:p>
        </w:tc>
        <w:tc>
          <w:tcPr>
            <w:tcW w:w="386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вступления в силу нормативного правового акта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8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8884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3868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716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приказ</w:t>
            </w:r>
          </w:p>
        </w:tc>
        <w:tc>
          <w:tcPr>
            <w:tcW w:w="6305" w:type="dxa"/>
            <w:gridSpan w:val="1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2436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2435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88-01/06</w:t>
            </w:r>
          </w:p>
        </w:tc>
        <w:tc>
          <w:tcPr>
            <w:tcW w:w="8884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порядке проведения оценки качества финансового менеджмента главных администраторов средств бюджетов муниципального образования "Всеволожский муниципальный район" и муниципального образования "Город Всеволожск" Ленинградской области</w:t>
            </w:r>
          </w:p>
        </w:tc>
        <w:tc>
          <w:tcPr>
            <w:tcW w:w="3868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02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430"/>
        </w:trPr>
        <w:tc>
          <w:tcPr>
            <w:tcW w:w="27223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Главные администраторы средств бюджета, участвующие в оценке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4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Рейтинговая оценка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Суммарная оценка качества финансового менеджмента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Уровень качества финансового менеджмента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Максимальная оценка качества финансового менеджмента (при наличии)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8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7594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3725" w:type="dxa"/>
            <w:gridSpan w:val="11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6448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62,0000</w:t>
            </w:r>
          </w:p>
        </w:tc>
        <w:tc>
          <w:tcPr>
            <w:tcW w:w="1433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2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143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89,0000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86,0000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74,0000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931"/>
        </w:trPr>
        <w:tc>
          <w:tcPr>
            <w:tcW w:w="27395" w:type="dxa"/>
            <w:gridSpan w:val="49"/>
          </w:tcPr>
          <w:p w:rsidR="00D362F8" w:rsidRDefault="00D362F8"/>
        </w:tc>
      </w:tr>
      <w:tr w:rsidR="00D362F8">
        <w:trPr>
          <w:trHeight w:hRule="exact" w:val="917"/>
        </w:trPr>
        <w:tc>
          <w:tcPr>
            <w:tcW w:w="27395" w:type="dxa"/>
            <w:gridSpan w:val="49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717"/>
        </w:trPr>
        <w:tc>
          <w:tcPr>
            <w:tcW w:w="27223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оценки качества</w:t>
            </w:r>
          </w:p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финансового менеджмента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8454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Главный администратор средств бюджета</w:t>
            </w:r>
          </w:p>
        </w:tc>
        <w:tc>
          <w:tcPr>
            <w:tcW w:w="4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362F8" w:rsidRDefault="00D362F8"/>
        </w:tc>
        <w:tc>
          <w:tcPr>
            <w:tcW w:w="18340" w:type="dxa"/>
            <w:gridSpan w:val="3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показателя (направлений оценки) по методике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9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показателей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группы показателей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группе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подгруппы показателей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подгруппы показателей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подгруппе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показателя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показателя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Значение показателя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Единица измерения (показателя)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показателю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Показатель не участвует в оценке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86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11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13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14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16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 w:rsidP="00965F36">
            <w:pPr>
              <w:spacing w:line="232" w:lineRule="auto"/>
              <w:ind w:right="-632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-2,0000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18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0,2500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0,7500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0,6000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5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54,0000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-0,5300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97,9200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0,9300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72,8900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75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98,1500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1,2100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1,1500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401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муниципального района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6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87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муниципального района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587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68,6000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-0,3200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0,1700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0,6600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156,2000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3,5300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71,0000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2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к общему количеству платежей по осуществлению кассовых выплат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99,5900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0,9900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62,7500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-0,2400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96,6900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1,1100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1,1500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90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89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988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 отношении которых ГАБС осуществляет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0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01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74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14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6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544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32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917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31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730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90,9000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1,1500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99,7300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1,3200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70,9300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0,0300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2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0,8700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5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0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0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46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ВСЕВОЛОЖСКОГО МУНИЦИПАЛЬНОГО РАЙОНА ЛЕНИНГРАДСКОЙ ОБЛАС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22,1000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-2,3000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74,4400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-0,0300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74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372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54,0000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-0,5300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89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988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60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745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 отношении которых ГАБС осуществляет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Наличие случаев направления в Комитет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-2,0000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18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явок на оплату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89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390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1,1500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98,9500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1,2600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63,2700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-0,2200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99,7100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0,9900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ВСЕВОЛОЖСКОГО МУНИЦИПАЛЬНОГО РАЙОНА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45,0000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-0,8300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18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93,7500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0,9400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принятых Комитетом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99,5000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1,3000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1,1500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45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373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77,0000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0,2300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к общему количеству платежей по осуществлению кассовых выплат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99,8300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0,9900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принятых Комитетом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75,4800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0,1800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674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2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846"/>
        </w:trPr>
        <w:tc>
          <w:tcPr>
            <w:tcW w:w="27395" w:type="dxa"/>
            <w:gridSpan w:val="49"/>
          </w:tcPr>
          <w:p w:rsidR="00D362F8" w:rsidRDefault="00D362F8"/>
        </w:tc>
      </w:tr>
      <w:tr w:rsidR="00D362F8">
        <w:trPr>
          <w:trHeight w:hRule="exact" w:val="845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60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745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 отношении которых ГАБС осуществляет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04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89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КОМИТЕТ ПО ОПЕКЕ И ПОПЕЧИТЕЛЬСТВУ АДМИНИСТРАЦИИ ВСЕВОЛОЖСКОГО МУНИЦИПАЛЬНОГО РАЙОНА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88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200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0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D362F8" w:rsidRDefault="00215BF9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215BF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62F8" w:rsidRDefault="00D362F8"/>
        </w:tc>
        <w:tc>
          <w:tcPr>
            <w:tcW w:w="172" w:type="dxa"/>
            <w:tcBorders>
              <w:left w:val="single" w:sz="5" w:space="0" w:color="000000"/>
            </w:tcBorders>
          </w:tcPr>
          <w:p w:rsidR="00D362F8" w:rsidRDefault="00D362F8"/>
        </w:tc>
      </w:tr>
      <w:tr w:rsidR="00D362F8">
        <w:trPr>
          <w:trHeight w:hRule="exact" w:val="716"/>
        </w:trPr>
        <w:tc>
          <w:tcPr>
            <w:tcW w:w="2436" w:type="dxa"/>
            <w:gridSpan w:val="2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3582" w:type="dxa"/>
            <w:gridSpan w:val="4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2149" w:type="dxa"/>
            <w:gridSpan w:val="6"/>
            <w:tcBorders>
              <w:top w:val="single" w:sz="5" w:space="0" w:color="000000"/>
              <w:bottom w:val="single" w:sz="5" w:space="0" w:color="000000"/>
            </w:tcBorders>
          </w:tcPr>
          <w:p w:rsidR="00D362F8" w:rsidRDefault="00D362F8"/>
        </w:tc>
        <w:tc>
          <w:tcPr>
            <w:tcW w:w="287" w:type="dxa"/>
            <w:gridSpan w:val="2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3582" w:type="dxa"/>
            <w:gridSpan w:val="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14614" w:type="dxa"/>
            <w:gridSpan w:val="23"/>
            <w:tcBorders>
              <w:top w:val="single" w:sz="5" w:space="0" w:color="000000"/>
            </w:tcBorders>
          </w:tcPr>
          <w:p w:rsidR="00D362F8" w:rsidRDefault="00D362F8"/>
        </w:tc>
        <w:tc>
          <w:tcPr>
            <w:tcW w:w="172" w:type="dxa"/>
          </w:tcPr>
          <w:p w:rsidR="00D362F8" w:rsidRDefault="00D362F8"/>
        </w:tc>
      </w:tr>
      <w:tr w:rsidR="00D362F8">
        <w:trPr>
          <w:trHeight w:hRule="exact" w:val="287"/>
        </w:trPr>
        <w:tc>
          <w:tcPr>
            <w:tcW w:w="2866" w:type="dxa"/>
            <w:gridSpan w:val="3"/>
          </w:tcPr>
          <w:p w:rsidR="00D362F8" w:rsidRDefault="00D362F8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D362F8" w:rsidRDefault="00D362F8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  <w:gridSpan w:val="2"/>
          </w:tcPr>
          <w:p w:rsidR="00D362F8" w:rsidRDefault="00D362F8"/>
        </w:tc>
        <w:tc>
          <w:tcPr>
            <w:tcW w:w="3582" w:type="dxa"/>
            <w:gridSpan w:val="9"/>
            <w:tcBorders>
              <w:top w:val="single" w:sz="5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14786" w:type="dxa"/>
            <w:gridSpan w:val="24"/>
          </w:tcPr>
          <w:p w:rsidR="00D362F8" w:rsidRDefault="00D362F8"/>
        </w:tc>
      </w:tr>
      <w:tr w:rsidR="00D362F8">
        <w:trPr>
          <w:trHeight w:hRule="exact" w:val="143"/>
        </w:trPr>
        <w:tc>
          <w:tcPr>
            <w:tcW w:w="7880" w:type="dxa"/>
            <w:gridSpan w:val="11"/>
          </w:tcPr>
          <w:p w:rsidR="00D362F8" w:rsidRDefault="00D362F8"/>
        </w:tc>
        <w:tc>
          <w:tcPr>
            <w:tcW w:w="4585" w:type="dxa"/>
            <w:gridSpan w:val="13"/>
            <w:tcBorders>
              <w:bottom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</w:tcPr>
          <w:p w:rsidR="00D362F8" w:rsidRDefault="00D362F8"/>
        </w:tc>
      </w:tr>
      <w:tr w:rsidR="00D362F8">
        <w:trPr>
          <w:trHeight w:hRule="exact" w:val="116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D362F8" w:rsidRDefault="00D362F8"/>
        </w:tc>
        <w:tc>
          <w:tcPr>
            <w:tcW w:w="4284" w:type="dxa"/>
            <w:gridSpan w:val="11"/>
            <w:tcBorders>
              <w:top w:val="single" w:sz="10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15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4585" w:type="dxa"/>
            <w:gridSpan w:val="13"/>
            <w:tcBorders>
              <w:left w:val="single" w:sz="10" w:space="0" w:color="000000"/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15" w:type="dxa"/>
            <w:tcBorders>
              <w:left w:val="single" w:sz="10" w:space="0" w:color="000000"/>
            </w:tcBorders>
          </w:tcPr>
          <w:p w:rsidR="00D362F8" w:rsidRDefault="00D362F8"/>
        </w:tc>
        <w:tc>
          <w:tcPr>
            <w:tcW w:w="4284" w:type="dxa"/>
            <w:gridSpan w:val="11"/>
            <w:shd w:val="clear" w:color="auto" w:fill="000000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44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15" w:type="dxa"/>
            <w:tcBorders>
              <w:left w:val="single" w:sz="10" w:space="0" w:color="000000"/>
            </w:tcBorders>
          </w:tcPr>
          <w:p w:rsidR="00D362F8" w:rsidRDefault="00D362F8"/>
        </w:tc>
        <w:tc>
          <w:tcPr>
            <w:tcW w:w="4284" w:type="dxa"/>
            <w:gridSpan w:val="11"/>
            <w:shd w:val="clear" w:color="auto" w:fill="auto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Козлова Татьяна Юрьевна, Начальник контрольно-ревизионного отдела.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15" w:type="dxa"/>
            <w:tcBorders>
              <w:left w:val="single" w:sz="10" w:space="0" w:color="000000"/>
            </w:tcBorders>
          </w:tcPr>
          <w:p w:rsidR="00D362F8" w:rsidRDefault="00D362F8"/>
        </w:tc>
        <w:tc>
          <w:tcPr>
            <w:tcW w:w="4284" w:type="dxa"/>
            <w:gridSpan w:val="11"/>
            <w:shd w:val="clear" w:color="auto" w:fill="auto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Федеральное казначейство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23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15" w:type="dxa"/>
            <w:tcBorders>
              <w:left w:val="single" w:sz="10" w:space="0" w:color="000000"/>
            </w:tcBorders>
          </w:tcPr>
          <w:p w:rsidR="00D362F8" w:rsidRDefault="00D362F8"/>
        </w:tc>
        <w:tc>
          <w:tcPr>
            <w:tcW w:w="4284" w:type="dxa"/>
            <w:gridSpan w:val="11"/>
            <w:shd w:val="clear" w:color="auto" w:fill="auto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27.08.2024 до 20.11.2025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11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15" w:type="dxa"/>
            <w:tcBorders>
              <w:left w:val="single" w:sz="10" w:space="0" w:color="000000"/>
            </w:tcBorders>
          </w:tcPr>
          <w:p w:rsidR="00D362F8" w:rsidRDefault="00D362F8"/>
        </w:tc>
        <w:tc>
          <w:tcPr>
            <w:tcW w:w="4284" w:type="dxa"/>
            <w:gridSpan w:val="11"/>
            <w:shd w:val="clear" w:color="auto" w:fill="auto"/>
          </w:tcPr>
          <w:p w:rsidR="00D362F8" w:rsidRDefault="00D362F8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158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D362F8" w:rsidRDefault="00D362F8"/>
        </w:tc>
        <w:tc>
          <w:tcPr>
            <w:tcW w:w="4585" w:type="dxa"/>
            <w:gridSpan w:val="13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D362F8" w:rsidRDefault="00D362F8"/>
        </w:tc>
      </w:tr>
      <w:tr w:rsidR="00D362F8">
        <w:trPr>
          <w:trHeight w:hRule="exact" w:val="143"/>
        </w:trPr>
        <w:tc>
          <w:tcPr>
            <w:tcW w:w="7880" w:type="dxa"/>
            <w:gridSpan w:val="11"/>
          </w:tcPr>
          <w:p w:rsidR="00D362F8" w:rsidRDefault="00D362F8"/>
        </w:tc>
        <w:tc>
          <w:tcPr>
            <w:tcW w:w="4585" w:type="dxa"/>
            <w:gridSpan w:val="13"/>
            <w:tcBorders>
              <w:top w:val="single" w:sz="10" w:space="0" w:color="000000"/>
            </w:tcBorders>
          </w:tcPr>
          <w:p w:rsidR="00D362F8" w:rsidRDefault="00D362F8"/>
        </w:tc>
        <w:tc>
          <w:tcPr>
            <w:tcW w:w="14930" w:type="dxa"/>
            <w:gridSpan w:val="25"/>
          </w:tcPr>
          <w:p w:rsidR="00D362F8" w:rsidRDefault="00D362F8"/>
        </w:tc>
      </w:tr>
      <w:tr w:rsidR="00D362F8">
        <w:trPr>
          <w:trHeight w:hRule="exact" w:val="573"/>
        </w:trPr>
        <w:tc>
          <w:tcPr>
            <w:tcW w:w="2436" w:type="dxa"/>
            <w:gridSpan w:val="2"/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430" w:type="dxa"/>
          </w:tcPr>
          <w:p w:rsidR="00D362F8" w:rsidRDefault="00D362F8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</w:tcPr>
          <w:p w:rsidR="00D362F8" w:rsidRDefault="00D362F8"/>
        </w:tc>
        <w:tc>
          <w:tcPr>
            <w:tcW w:w="3582" w:type="dxa"/>
            <w:gridSpan w:val="1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286" w:type="dxa"/>
          </w:tcPr>
          <w:p w:rsidR="00D362F8" w:rsidRDefault="00D362F8"/>
        </w:tc>
        <w:tc>
          <w:tcPr>
            <w:tcW w:w="2579" w:type="dxa"/>
            <w:gridSpan w:val="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88137033033</w:t>
            </w:r>
          </w:p>
        </w:tc>
        <w:tc>
          <w:tcPr>
            <w:tcW w:w="14357" w:type="dxa"/>
            <w:gridSpan w:val="22"/>
          </w:tcPr>
          <w:p w:rsidR="00D362F8" w:rsidRDefault="00D362F8"/>
        </w:tc>
      </w:tr>
      <w:tr w:rsidR="00D362F8">
        <w:trPr>
          <w:trHeight w:hRule="exact" w:val="287"/>
        </w:trPr>
        <w:tc>
          <w:tcPr>
            <w:tcW w:w="2866" w:type="dxa"/>
            <w:gridSpan w:val="3"/>
          </w:tcPr>
          <w:p w:rsidR="00D362F8" w:rsidRDefault="00D362F8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D362F8" w:rsidRDefault="00D362F8"/>
        </w:tc>
        <w:tc>
          <w:tcPr>
            <w:tcW w:w="3582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286" w:type="dxa"/>
          </w:tcPr>
          <w:p w:rsidR="00D362F8" w:rsidRDefault="00D362F8"/>
        </w:tc>
        <w:tc>
          <w:tcPr>
            <w:tcW w:w="2579" w:type="dxa"/>
            <w:gridSpan w:val="8"/>
            <w:tcBorders>
              <w:top w:val="single" w:sz="5" w:space="0" w:color="000000"/>
            </w:tcBorders>
            <w:shd w:val="clear" w:color="auto" w:fill="auto"/>
          </w:tcPr>
          <w:p w:rsidR="00D362F8" w:rsidRDefault="00215BF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4357" w:type="dxa"/>
            <w:gridSpan w:val="22"/>
          </w:tcPr>
          <w:p w:rsidR="00D362F8" w:rsidRDefault="00D362F8"/>
        </w:tc>
      </w:tr>
      <w:tr w:rsidR="00D362F8">
        <w:trPr>
          <w:trHeight w:hRule="exact" w:val="143"/>
        </w:trPr>
        <w:tc>
          <w:tcPr>
            <w:tcW w:w="27395" w:type="dxa"/>
            <w:gridSpan w:val="49"/>
          </w:tcPr>
          <w:p w:rsidR="00D362F8" w:rsidRDefault="00D362F8"/>
        </w:tc>
      </w:tr>
      <w:tr w:rsidR="00D362F8">
        <w:trPr>
          <w:trHeight w:hRule="exact" w:val="287"/>
        </w:trPr>
        <w:tc>
          <w:tcPr>
            <w:tcW w:w="3295" w:type="dxa"/>
            <w:gridSpan w:val="4"/>
            <w:shd w:val="clear" w:color="auto" w:fill="auto"/>
          </w:tcPr>
          <w:p w:rsidR="00D362F8" w:rsidRDefault="00215BF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 апреля 2025 г.</w:t>
            </w:r>
          </w:p>
        </w:tc>
        <w:tc>
          <w:tcPr>
            <w:tcW w:w="24100" w:type="dxa"/>
            <w:gridSpan w:val="45"/>
          </w:tcPr>
          <w:p w:rsidR="00D362F8" w:rsidRDefault="00D362F8"/>
        </w:tc>
      </w:tr>
    </w:tbl>
    <w:p w:rsidR="00215BF9" w:rsidRDefault="00215BF9"/>
    <w:sectPr w:rsidR="00215BF9" w:rsidSect="00D362F8">
      <w:pgSz w:w="28656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62F8"/>
    <w:rsid w:val="00215BF9"/>
    <w:rsid w:val="00965F36"/>
    <w:rsid w:val="00D36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2F8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10621</Words>
  <Characters>60542</Characters>
  <Application>Microsoft Office Word</Application>
  <DocSecurity>0</DocSecurity>
  <Lines>504</Lines>
  <Paragraphs>142</Paragraphs>
  <ScaleCrop>false</ScaleCrop>
  <Company>Stimulsoft Reports 2016.2.0 from 23 September 2016</Company>
  <LinksUpToDate>false</LinksUpToDate>
  <CharactersWithSpaces>71021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kozlova</dc:creator>
  <cp:lastModifiedBy>kozlova</cp:lastModifiedBy>
  <cp:revision>2</cp:revision>
  <dcterms:created xsi:type="dcterms:W3CDTF">2025-04-07T11:44:00Z</dcterms:created>
  <dcterms:modified xsi:type="dcterms:W3CDTF">2025-04-07T11:44:00Z</dcterms:modified>
</cp:coreProperties>
</file>